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5F" w:rsidRDefault="008C585F" w:rsidP="008C585F">
      <w:pPr>
        <w:ind w:firstLine="708"/>
        <w:jc w:val="center"/>
      </w:pPr>
      <w:r>
        <w:t>TARAKLI KASIM AYI YÖGEP ÇALIŞMASI</w:t>
      </w:r>
    </w:p>
    <w:p w:rsidR="00D7094E" w:rsidRDefault="00D7094E" w:rsidP="00D7094E">
      <w:pPr>
        <w:ind w:firstLine="708"/>
      </w:pPr>
      <w:r>
        <w:t xml:space="preserve">Çağımızda bilgi teknolojileri alanındaki gelişmeler toplumların yapısını ve eğitim sistemlerini etkileyen faktörlerin başında gelmektedir. Bilgi ve iletişim teknolojileri özellikle 1950’lerden sonra olağanüstü hızlı bir gelişme göstermiştir (Sağlam, 2007). </w:t>
      </w:r>
    </w:p>
    <w:p w:rsidR="00D7094E" w:rsidRDefault="00D7094E" w:rsidP="00D7094E">
      <w:pPr>
        <w:ind w:firstLine="708"/>
      </w:pPr>
      <w:r>
        <w:t>Üretilen bilgiler ışığında ortaya çıkan araç, gereç ve yeni bilgiler insanların çevreyi anlamalarını kolaylaştırmaktadır (Uysal, 2009). Kartal (2002) bilgi teknolojilerini, bilginin toplanmasını, işlenmesini, saklanmasını, gerektiğinde herhangi bir yere iletilmesini ya da herhangi bir yerden bu bilgiye erişilmesini sağlayan teknolojilerin bütünü olarak tanımlamaktadır.</w:t>
      </w:r>
    </w:p>
    <w:p w:rsidR="00D7094E" w:rsidRDefault="00D7094E" w:rsidP="00D7094E">
      <w:pPr>
        <w:ind w:firstLine="708"/>
      </w:pPr>
      <w:r>
        <w:t xml:space="preserve"> Teknolojide son yıllarda meydana gelen hızlı değişim ve gelişimle beraber bilginin iletilmesi, kullanılması, paylaşılması, yayılması bir zorunluluk haline gelmiştir. Yaşanan gelişim ve değişimler, iletişim, ekonomi ve eğitim gibi sistemleri yeniden yapılandırmayı gerekli kılmış; bu durum eğitim kurumlarının yapı ve işlevlerine yansıyarak, eğitim anlayışına farklı bir bakış açısı getirmiştir. Günümüzde toplumlar, eğitim sisteminin çıktısı olan insan gücünden düşünceyi üretmesini, yaratmasını ve etkin bir biçimde kullanmasını beklemektedir. Bu nedenle eğitim sistemi içindeki öğrenci, öğretmen ve eğitim ortamlarının </w:t>
      </w:r>
      <w:proofErr w:type="gramStart"/>
      <w:r>
        <w:t>profilleri</w:t>
      </w:r>
      <w:proofErr w:type="gramEnd"/>
      <w:r>
        <w:t xml:space="preserve"> de yeniden şekillenmek zorundadır (Akın, 2007). </w:t>
      </w:r>
    </w:p>
    <w:p w:rsidR="00D7094E" w:rsidRDefault="00D7094E" w:rsidP="00D7094E">
      <w:pPr>
        <w:ind w:firstLine="708"/>
      </w:pPr>
      <w:r>
        <w:t xml:space="preserve">Eğitimde kullanılan bilgi teknolojileri geleneksel eğitim sisteminin duvarlarını aşmaktadır. Bilgi teknolojisi kaynakları kullanımı öğrenciye, öğretmene, programlar ve eğitim araçları açısından ve mekân sınırlamasının ortadan kaldırması açısından önemli yararlar sağlamaktadır.(Sağlam, 2007) Özkul ve </w:t>
      </w:r>
      <w:proofErr w:type="spellStart"/>
      <w:r>
        <w:t>Girginer</w:t>
      </w:r>
      <w:proofErr w:type="spellEnd"/>
      <w:r>
        <w:t xml:space="preserve"> (2001) eğitimde bilgi teknolojilerinin şu nedenlerden dolayı kullanıldığını belirtmektedirler: </w:t>
      </w:r>
    </w:p>
    <w:p w:rsidR="00D7094E" w:rsidRDefault="00D7094E">
      <w:r>
        <w:t xml:space="preserve">• Eğitim ve öğretime erişimi artırmak, </w:t>
      </w:r>
    </w:p>
    <w:p w:rsidR="00D7094E" w:rsidRDefault="00D7094E">
      <w:r>
        <w:t xml:space="preserve">• Öğrenimin kalitesini yükseltmek, </w:t>
      </w:r>
    </w:p>
    <w:p w:rsidR="00D7094E" w:rsidRDefault="00D7094E">
      <w:r>
        <w:t xml:space="preserve">• Eğitim maliyetlerini azaltmak, </w:t>
      </w:r>
    </w:p>
    <w:p w:rsidR="00D7094E" w:rsidRDefault="00D7094E">
      <w:r>
        <w:t xml:space="preserve">• Eğitimde maliyet etkinliği sağlamak, </w:t>
      </w:r>
    </w:p>
    <w:p w:rsidR="00D7094E" w:rsidRDefault="00D7094E">
      <w:r>
        <w:t xml:space="preserve">• Teknolojik değişim zorunluluğuna karşılık vermek, </w:t>
      </w:r>
    </w:p>
    <w:p w:rsidR="00D7094E" w:rsidRDefault="00D7094E">
      <w:r>
        <w:t xml:space="preserve">• Öğrencilere çalışma ve özel hayatlarında ihtiyaç duyacakları becerileri teknoloji ile sağlamak. </w:t>
      </w:r>
    </w:p>
    <w:p w:rsidR="00D7094E" w:rsidRDefault="00D7094E" w:rsidP="00D7094E">
      <w:pPr>
        <w:ind w:firstLine="708"/>
      </w:pPr>
      <w:r>
        <w:t xml:space="preserve">Çağımızda bilimsel ve teknolojik gelişmeler bir taraftan yeni eğitim gereksinimleri yaratmakta, diğer taraftan da eğitim uygulamalarına yeni olanaklar sunmaktadır. Bu olanakların başında şüphesiz çağımıza damgasını vuran bilgisayar gelmektedir. Bilgisayar, toplumsal yaşamın birçok alanında kullanılmaya başlanmış ve günlük yaşantımızın vazgeçilmez birer aracı haline gelmiştir. Bilgisayarın toplum yaşamında giderek yaygınlaşması, yarının dünyasının bugünkünden çok değişik, karmaşık ve ileri düzeyde olacağı izlenimini vermektedir. İnsanların yenidünyaya ayak uydurabilmeleri ve toplumun gereksinmelerini karşılayabilmeleri için bilgisayarı tanıma ve kullanma becerilerine sahip olmalarını gerektirmektedir. (Yaşar, 1988). </w:t>
      </w:r>
    </w:p>
    <w:p w:rsidR="00D7094E" w:rsidRDefault="00D7094E" w:rsidP="00D7094E">
      <w:pPr>
        <w:ind w:firstLine="708"/>
      </w:pPr>
      <w:r>
        <w:t xml:space="preserve">Eğitimde bilgisayar kullanımı, diğer öğretim araçlarından farklı olarak öğretme ve öğrenme açısından benzersiz imkânlar sunan çok yönlü bir yöntemdir. Bilgisayarların eğitimdeki önemi ve bilgi teknolojilerini diğer araçlardan ayıran en önemli özelliği üretim, öğretim, yönetim, sunu ve iletişim </w:t>
      </w:r>
      <w:r>
        <w:lastRenderedPageBreak/>
        <w:t xml:space="preserve">aracı olarak kullanılabilmesidir (Yalın, 2003). </w:t>
      </w:r>
      <w:proofErr w:type="spellStart"/>
      <w:r>
        <w:t>Uşun</w:t>
      </w:r>
      <w:proofErr w:type="spellEnd"/>
      <w:r>
        <w:t xml:space="preserve"> (2004)’a göre eğitim alanında bilgisayarlar şu nedenlerden dolayı kullanılmaya başlamıştır: </w:t>
      </w:r>
    </w:p>
    <w:p w:rsidR="00D7094E" w:rsidRDefault="00D7094E" w:rsidP="00D7094E">
      <w:pPr>
        <w:ind w:firstLine="708"/>
      </w:pPr>
      <w:r>
        <w:t xml:space="preserve">• Öğrenci sayılarının hızla artması, </w:t>
      </w:r>
    </w:p>
    <w:p w:rsidR="00D7094E" w:rsidRDefault="00D7094E" w:rsidP="00D7094E">
      <w:pPr>
        <w:ind w:firstLine="708"/>
      </w:pPr>
      <w:r>
        <w:t xml:space="preserve">• Öğretmen-öğrenci oranlamasında ortaya çıkan öğretmen yetersizliği, </w:t>
      </w:r>
    </w:p>
    <w:p w:rsidR="00D7094E" w:rsidRDefault="00D7094E" w:rsidP="00D7094E">
      <w:pPr>
        <w:ind w:firstLine="708"/>
      </w:pPr>
      <w:proofErr w:type="gramStart"/>
      <w:r>
        <w:t>• Bireylere öğretilmesi gereken bilgi miktarının hızla artması sonucu içeriğin daha karmaşık bir hale gelmesi.</w:t>
      </w:r>
      <w:proofErr w:type="gramEnd"/>
    </w:p>
    <w:p w:rsidR="00D7094E" w:rsidRDefault="00D7094E" w:rsidP="00D7094E">
      <w:pPr>
        <w:ind w:firstLine="708"/>
      </w:pPr>
      <w:r>
        <w:t xml:space="preserve"> Belirtilen bu nedenlerden dolayı bilgisayarların eğitimde kullanılması zorunluluk haline gelmiştir. </w:t>
      </w:r>
    </w:p>
    <w:p w:rsidR="00D7094E" w:rsidRDefault="00D7094E" w:rsidP="00D7094E">
      <w:pPr>
        <w:ind w:firstLine="708"/>
      </w:pPr>
      <w:r>
        <w:t xml:space="preserve">Bilgi teknolojilerinin okulda ve bu bağlamda öğrenme-öğretme sürecinde etkin kullanımında rol oynayan en önemli öğelerin başında okul yöneticisi gelmektedir. Teknolojinin okulda etkin kullanılması açısından öğretme-öğrenme süreci, yönetim ve destek sistemleri, değerlendirme sistemi, sosyal ve ahlaki yönlerden birçok konuda yeni bir bakış açısına sahip olmayı zorunlu kılmaktadır (Şeyhoğlu, 2005). </w:t>
      </w:r>
    </w:p>
    <w:p w:rsidR="00D7094E" w:rsidRDefault="00D7094E" w:rsidP="00D7094E">
      <w:pPr>
        <w:ind w:firstLine="708"/>
      </w:pPr>
      <w:r>
        <w:t xml:space="preserve">Ülkemizde Millî Eğitim Bakanlığı Eğitim Teknolojileri Genel Müdürlüğü, bilgi teknolojilerinin okullarda kullanımına ilişkin 2001 yılında 53 sayılı genelgeyi göndererek okul müdürlerinin bu konudaki görevlerini şöyle açıklamıştır (Turan, 2002): </w:t>
      </w:r>
    </w:p>
    <w:p w:rsidR="00D7094E" w:rsidRDefault="00D7094E" w:rsidP="00D7094E">
      <w:pPr>
        <w:ind w:firstLine="708"/>
      </w:pPr>
      <w:r>
        <w:t xml:space="preserve">• Bünyesinde bilgi teknolojisi sınıfı bulunan okul müdürleri, bu sınıflar ile eğitim teknolojisi araçlarının amacına uygun, etkin, verimli, yaygın ve yoğun bir şekilde kullanılabilmesini; bilgi teknolojisi araçlarının sürekli işletimde kalmasını ve konuyla ilgili öğretmen eğitimlerinin okul bazında planlanmasını sağlamak üzere gerekli tedbiri alacaklardır, </w:t>
      </w:r>
    </w:p>
    <w:p w:rsidR="00D7094E" w:rsidRDefault="00D7094E" w:rsidP="00D7094E">
      <w:pPr>
        <w:ind w:firstLine="708"/>
      </w:pPr>
      <w:r>
        <w:t xml:space="preserve">• Bilgisayarlardan amaç dışı yararlanılması önlenecektir, </w:t>
      </w:r>
    </w:p>
    <w:p w:rsidR="00D7094E" w:rsidRDefault="00D7094E" w:rsidP="00D7094E">
      <w:pPr>
        <w:ind w:firstLine="708"/>
      </w:pPr>
      <w:r>
        <w:t xml:space="preserve">• Arıza durumunda garanti antlaşması yapılan firma aranacak ve yetkili kişiler dışında kimse müdahale etmeyecektir, </w:t>
      </w:r>
    </w:p>
    <w:p w:rsidR="00D7094E" w:rsidRDefault="00D7094E" w:rsidP="00D7094E">
      <w:pPr>
        <w:ind w:firstLine="708"/>
      </w:pPr>
      <w:r>
        <w:t xml:space="preserve">• Okullarında bulunan materyallerden çevre okulların da yararlanmaları sağlanacaktır, </w:t>
      </w:r>
    </w:p>
    <w:p w:rsidR="00D7094E" w:rsidRDefault="00D7094E" w:rsidP="00D7094E">
      <w:pPr>
        <w:ind w:firstLine="708"/>
      </w:pPr>
      <w:r>
        <w:t xml:space="preserve">• Okullarında bulunan yazılımların, CD’lerini ve kitapların orijinal olmasını kontrol ederek telif hakkına riayet edilecektir, </w:t>
      </w:r>
    </w:p>
    <w:p w:rsidR="00D7094E" w:rsidRDefault="00D7094E" w:rsidP="00D7094E">
      <w:pPr>
        <w:ind w:firstLine="708"/>
      </w:pPr>
      <w:r>
        <w:t xml:space="preserve">• Okullarını internete bağlayarak çevrenin imkânlarını kullanarak internete bağlı olma durumlarını sürdüreceklerdir, </w:t>
      </w:r>
    </w:p>
    <w:p w:rsidR="00D7094E" w:rsidRDefault="00D7094E" w:rsidP="00D7094E">
      <w:pPr>
        <w:ind w:firstLine="708"/>
      </w:pPr>
      <w:r>
        <w:t xml:space="preserve">• Okulu çevrenin kültürü ve öğretim merkezi hâline getireceklerdir. </w:t>
      </w:r>
    </w:p>
    <w:p w:rsidR="00A02CBE" w:rsidRDefault="00D7094E" w:rsidP="00D7094E">
      <w:pPr>
        <w:ind w:firstLine="708"/>
      </w:pPr>
      <w:r>
        <w:t>Okul yöneticilerinin bilgi teknolojilerine ilişkin yukarıda bahsedilen görev ve sorumlulukları yerine getirebilmeleri için bazı yeterliklere sahip olmaları gerekmektedir. Bilgisayar ve teknoloji ile ilgili temel kavramları anlama, belli başlı yazılımları ve donanımları tanıyabilme, kelime işlemci, hesaplama tablosu, sunu programı, internet kullanımı gibi birtakım temel bilgi teknolojileri becerilerine sahip olma, bu yeterliklerden bazılarıdır (Akkaya, 2010).</w:t>
      </w:r>
    </w:p>
    <w:p w:rsidR="008C585F" w:rsidRDefault="008C585F" w:rsidP="00D7094E">
      <w:pPr>
        <w:ind w:firstLine="708"/>
      </w:pPr>
    </w:p>
    <w:p w:rsidR="008C585F" w:rsidRDefault="008C585F" w:rsidP="00D7094E">
      <w:pPr>
        <w:ind w:firstLine="708"/>
      </w:pPr>
      <w:hyperlink r:id="rId5" w:history="1">
        <w:r>
          <w:rPr>
            <w:rStyle w:val="Kpr"/>
          </w:rPr>
          <w:t>http://dinogretimi.meb.gov.tr/Yarisma_Mesleki.aspx</w:t>
        </w:r>
      </w:hyperlink>
      <w:r>
        <w:t xml:space="preserve">  </w:t>
      </w:r>
    </w:p>
    <w:p w:rsidR="008C585F" w:rsidRDefault="008C585F" w:rsidP="00D7094E">
      <w:pPr>
        <w:ind w:firstLine="708"/>
      </w:pPr>
      <w:hyperlink r:id="rId6" w:history="1">
        <w:r>
          <w:rPr>
            <w:rStyle w:val="Kpr"/>
          </w:rPr>
          <w:t>https://dogm.meb.gov.tr/bilgisistemi/</w:t>
        </w:r>
      </w:hyperlink>
      <w:r>
        <w:t xml:space="preserve"> </w:t>
      </w:r>
    </w:p>
    <w:p w:rsidR="008C585F" w:rsidRDefault="008C585F" w:rsidP="00D7094E">
      <w:pPr>
        <w:ind w:firstLine="708"/>
      </w:pPr>
      <w:hyperlink r:id="rId7" w:history="1">
        <w:r>
          <w:rPr>
            <w:rStyle w:val="Kpr"/>
          </w:rPr>
          <w:t>http://dinogretimiokullar.meb.gov.tr/</w:t>
        </w:r>
      </w:hyperlink>
    </w:p>
    <w:p w:rsidR="008C585F" w:rsidRDefault="008C585F" w:rsidP="00D7094E">
      <w:pPr>
        <w:ind w:firstLine="708"/>
      </w:pPr>
      <w:r>
        <w:t>MEBDES Etkinlikler Linkleri incelendi.</w:t>
      </w:r>
      <w:bookmarkStart w:id="0" w:name="_GoBack"/>
      <w:bookmarkEnd w:id="0"/>
    </w:p>
    <w:p w:rsidR="008C585F" w:rsidRDefault="008C585F" w:rsidP="00D7094E">
      <w:pPr>
        <w:ind w:firstLine="708"/>
      </w:pPr>
    </w:p>
    <w:p w:rsidR="008C585F" w:rsidRDefault="008C585F" w:rsidP="00D7094E">
      <w:pPr>
        <w:ind w:firstLine="708"/>
      </w:pPr>
    </w:p>
    <w:sectPr w:rsidR="008C5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0A"/>
    <w:rsid w:val="00346A59"/>
    <w:rsid w:val="0047040A"/>
    <w:rsid w:val="008C585F"/>
    <w:rsid w:val="00A02CBE"/>
    <w:rsid w:val="00D709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C58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C5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nogretimiokullar.meb.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gm.meb.gov.tr/bilgisistemi/" TargetMode="External"/><Relationship Id="rId5" Type="http://schemas.openxmlformats.org/officeDocument/2006/relationships/hyperlink" Target="http://dinogretimi.meb.gov.tr/Yarisma_Mesleki.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5050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acer</cp:lastModifiedBy>
  <cp:revision>2</cp:revision>
  <dcterms:created xsi:type="dcterms:W3CDTF">2019-12-06T11:03:00Z</dcterms:created>
  <dcterms:modified xsi:type="dcterms:W3CDTF">2019-12-06T11:03:00Z</dcterms:modified>
</cp:coreProperties>
</file>